
<file path=[Content_Types].xml><?xml version="1.0" encoding="utf-8"?>
<Types xmlns="http://schemas.openxmlformats.org/package/2006/content-types">
  <Default ContentType="application/vnd.openxmlformats-officedocument.obfuscatedFont" Extension="odttf"/>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xmlns:wp="http://schemas.openxmlformats.org/drawingml/2006/wordprocessingDrawing" xmlns:a="http://schemas.openxmlformats.org/drawingml/2006/main" xmlns:r="http://schemas.openxmlformats.org/officeDocument/2006/relationships">
  <w:body>
    <w:p>
      <w:pPr>
        <w:spacing w:after="120" w:before="120"/>
        <w:jc w:val="center"/>
      </w:pPr>
      <w:r>
        <w:drawing>
          <wp:inline>
            <wp:extent cx="5734050" cy="2474913"/>
            <wp:docPr id="0" name="Drawing 0" descr="0604194aea79b9a0e0fba7091fbc7f2e.png"/>
            <wp:cNvGraphicFramePr>
              <a:graphicFrameLocks noChangeAspect="true"/>
            </wp:cNvGraphicFramePr>
            <a:graphic>
              <a:graphicData uri="http://schemas.openxmlformats.org/drawingml/2006/picture">
                <pic:pic xmlns:pic="http://schemas.openxmlformats.org/drawingml/2006/picture">
                  <pic:nvPicPr>
                    <pic:cNvPr id="0" name="Picture 0" descr="0604194aea79b9a0e0fba7091fbc7f2e.png"/>
                    <pic:cNvPicPr>
                      <a:picLocks noChangeAspect="true"/>
                    </pic:cNvPicPr>
                  </pic:nvPicPr>
                  <pic:blipFill>
                    <a:blip r:embed="rId3"/>
                    <a:srcRect l="7120" t="0" r="7120" b="0"/>
                    <a:stretch>
                      <a:fillRect/>
                    </a:stretch>
                  </pic:blipFill>
                  <pic:spPr>
                    <a:xfrm flipH="false" flipV="false">
                      <a:off x="0" y="0"/>
                      <a:ext cx="5734050" cy="2474913"/>
                    </a:xfrm>
                    <a:prstGeom prst="rect">
                      <a:avLst/>
                    </a:prstGeom>
                  </pic:spPr>
                </pic:pic>
              </a:graphicData>
            </a:graphic>
          </wp:inline>
        </w:drawing>
      </w:r>
    </w:p>
    <w:p>
      <w:pPr>
        <w:spacing w:after="120" w:before="120" w:line="336" w:lineRule="auto"/>
        <w:ind w:firstLine="0" w:start="0"/>
        <w:jc w:val="center"/>
      </w:pPr>
      <w:r>
        <w:rPr>
          <w:rFonts w:ascii="Canva Sans Bold" w:hAnsi="Canva Sans Bold" w:cs="Canva Sans Bold" w:eastAsia="Canva Sans Bold"/>
          <w:b/>
          <w:bCs/>
          <w:color w:val="000000"/>
          <w:sz w:val="72"/>
          <w:szCs w:val="72"/>
        </w:rPr>
        <w:t xml:space="preserve"> MEDICAL WEIGHT LOSS SERVICE MENU</w:t>
      </w:r>
      <w:r>
        <w:rPr>
          <w:rFonts w:ascii="Canva Sans Bold" w:hAnsi="Canva Sans Bold" w:cs="Canva Sans Bold" w:eastAsia="Canva Sans Bold"/>
          <w:b/>
          <w:bCs/>
          <w:color w:val="000000"/>
          <w:sz w:val="72"/>
          <w:szCs w:val="72"/>
        </w:rPr>
        <w:t xml:space="preserve">
</w:t>
      </w:r>
    </w:p>
    <w:p>
      <w:pPr>
        <w:spacing w:after="120" w:before="120" w:line="336" w:lineRule="auto"/>
        <w:ind w:firstLine="0" w:start="0"/>
        <w:jc w:val="center"/>
      </w:pPr>
      <w:r>
        <w:rPr>
          <w:rFonts w:ascii="DM Sans" w:hAnsi="DM Sans" w:cs="DM Sans" w:eastAsia="DM Sans"/>
          <w:color w:val="000000"/>
          <w:sz w:val="24"/>
          <w:szCs w:val="24"/>
        </w:rPr>
        <w:t>MONTHLY MEDICATION PRICING</w:t>
      </w:r>
      <w:r>
        <w:rPr>
          <w:rFonts w:ascii="DM Sans" w:hAnsi="DM Sans" w:cs="DM Sans" w:eastAsia="DM Sans"/>
          <w:color w:val="000000"/>
          <w:sz w:val="24"/>
          <w:szCs w:val="24"/>
        </w:rPr>
        <w:t xml:space="preserve">
</w:t>
      </w:r>
    </w:p>
    <w:p>
      <w:pPr>
        <w:spacing w:after="120" w:before="120" w:line="336" w:lineRule="auto"/>
        <w:ind w:firstLine="0" w:start="0"/>
        <w:jc w:val="center"/>
      </w:pPr>
      <w:r>
        <w:rPr>
          <w:rFonts w:ascii="DM Sans Bold" w:hAnsi="DM Sans Bold" w:cs="DM Sans Bold" w:eastAsia="DM Sans Bold"/>
          <w:b/>
          <w:bCs/>
          <w:color w:val="000000"/>
          <w:sz w:val="24"/>
          <w:szCs w:val="24"/>
          <w:u w:val="single" w:color="000000"/>
        </w:rPr>
        <w:t>Semaglutide</w:t>
      </w:r>
      <w:r>
        <w:rPr>
          <w:rFonts w:ascii="DM Sans" w:hAnsi="DM Sans" w:cs="DM Sans" w:eastAsia="DM Sans"/>
          <w:color w:val="000000"/>
          <w:sz w:val="24"/>
          <w:szCs w:val="24"/>
        </w:rPr>
        <w:t>:</w:t>
      </w:r>
      <w:r>
        <w:rPr>
          <w:rFonts w:ascii="DM Sans" w:hAnsi="DM Sans" w:cs="DM Sans" w:eastAsia="DM Sans"/>
          <w:color w:val="000000"/>
          <w:sz w:val="24"/>
          <w:szCs w:val="24"/>
        </w:rPr>
        <w:t xml:space="preserve">
</w:t>
      </w:r>
    </w:p>
    <w:p>
      <w:pPr>
        <w:spacing w:after="120" w:before="120" w:line="336" w:lineRule="auto"/>
        <w:ind w:firstLine="0" w:start="0"/>
        <w:jc w:val="center"/>
      </w:pPr>
      <w:r>
        <w:rPr>
          <w:rFonts w:ascii="DM Sans" w:hAnsi="DM Sans" w:cs="DM Sans" w:eastAsia="DM Sans"/>
          <w:color w:val="000000"/>
          <w:sz w:val="24"/>
          <w:szCs w:val="24"/>
        </w:rPr>
        <w:t xml:space="preserve"> Up to 1 mg: $200 per month </w:t>
        <w:br/>
      </w:r>
      <w:r>
        <w:rPr>
          <w:rFonts w:ascii="DM Sans" w:hAnsi="DM Sans" w:cs="DM Sans" w:eastAsia="DM Sans"/>
          <w:color w:val="000000"/>
          <w:sz w:val="24"/>
          <w:szCs w:val="24"/>
        </w:rPr>
        <w:t>1.5 mg and above: $300 per month</w:t>
      </w:r>
      <w:r>
        <w:rPr>
          <w:rFonts w:ascii="DM Sans" w:hAnsi="DM Sans" w:cs="DM Sans" w:eastAsia="DM Sans"/>
          <w:color w:val="000000"/>
          <w:sz w:val="24"/>
          <w:szCs w:val="24"/>
        </w:rPr>
        <w:t xml:space="preserve">
</w:t>
      </w:r>
    </w:p>
    <w:p>
      <w:pPr>
        <w:spacing w:after="120" w:before="120" w:line="336" w:lineRule="auto"/>
        <w:ind w:firstLine="0" w:start="0"/>
        <w:jc w:val="center"/>
      </w:pPr>
      <w:r>
        <w:rPr>
          <w:rFonts w:ascii="DM Sans Bold" w:hAnsi="DM Sans Bold" w:cs="DM Sans Bold" w:eastAsia="DM Sans Bold"/>
          <w:b/>
          <w:bCs/>
          <w:color w:val="000000"/>
          <w:sz w:val="24"/>
          <w:szCs w:val="24"/>
          <w:u w:val="single" w:color="000000"/>
        </w:rPr>
        <w:t>Tirzepatide</w:t>
      </w:r>
      <w:r>
        <w:rPr>
          <w:rFonts w:ascii="DM Sans" w:hAnsi="DM Sans" w:cs="DM Sans" w:eastAsia="DM Sans"/>
          <w:color w:val="000000"/>
          <w:sz w:val="24"/>
          <w:szCs w:val="24"/>
        </w:rPr>
        <w:t>:</w:t>
      </w:r>
      <w:r>
        <w:rPr>
          <w:rFonts w:ascii="DM Sans" w:hAnsi="DM Sans" w:cs="DM Sans" w:eastAsia="DM Sans"/>
          <w:color w:val="000000"/>
          <w:sz w:val="24"/>
          <w:szCs w:val="24"/>
        </w:rPr>
        <w:t xml:space="preserve">
</w:t>
      </w:r>
    </w:p>
    <w:p>
      <w:pPr>
        <w:spacing w:after="120" w:before="120" w:line="336" w:lineRule="auto"/>
        <w:ind w:firstLine="0" w:start="0"/>
        <w:jc w:val="center"/>
      </w:pPr>
      <w:r>
        <w:rPr>
          <w:rFonts w:ascii="DM Sans" w:hAnsi="DM Sans" w:cs="DM Sans" w:eastAsia="DM Sans"/>
          <w:color w:val="000000"/>
          <w:sz w:val="24"/>
          <w:szCs w:val="24"/>
        </w:rPr>
        <w:t xml:space="preserve"> Up to 7.5 mg: $220 per month </w:t>
        <w:br/>
      </w:r>
      <w:r>
        <w:rPr>
          <w:rFonts w:ascii="DM Sans" w:hAnsi="DM Sans" w:cs="DM Sans" w:eastAsia="DM Sans"/>
          <w:color w:val="000000"/>
          <w:sz w:val="24"/>
          <w:szCs w:val="24"/>
        </w:rPr>
        <w:t xml:space="preserve"> 10 mg and above: $400 per month</w:t>
      </w:r>
      <w:r>
        <w:rPr>
          <w:rFonts w:ascii="DM Sans" w:hAnsi="DM Sans" w:cs="DM Sans" w:eastAsia="DM Sans"/>
          <w:color w:val="000000"/>
          <w:sz w:val="24"/>
          <w:szCs w:val="24"/>
        </w:rPr>
        <w:t xml:space="preserve">
</w:t>
      </w:r>
    </w:p>
    <w:p>
      <w:pPr>
        <w:spacing w:after="120" w:before="120" w:line="336" w:lineRule="auto"/>
        <w:ind w:firstLine="0" w:start="0"/>
        <w:jc w:val="center"/>
      </w:pPr>
      <w:r>
        <w:rPr>
          <w:rFonts w:ascii="DM Sans" w:hAnsi="DM Sans" w:cs="DM Sans" w:eastAsia="DM Sans"/>
          <w:color w:val="000000"/>
          <w:sz w:val="24"/>
          <w:szCs w:val="24"/>
        </w:rPr>
        <w:t>Additional fees:</w:t>
      </w:r>
      <w:r>
        <w:rPr>
          <w:rFonts w:ascii="DM Sans" w:hAnsi="DM Sans" w:cs="DM Sans" w:eastAsia="DM Sans"/>
          <w:color w:val="000000"/>
          <w:sz w:val="24"/>
          <w:szCs w:val="24"/>
        </w:rPr>
        <w:t xml:space="preserve">
</w:t>
      </w:r>
    </w:p>
    <w:p>
      <w:pPr>
        <w:spacing w:after="120" w:before="120" w:line="336" w:lineRule="auto"/>
        <w:ind w:firstLine="0" w:start="0"/>
        <w:jc w:val="center"/>
      </w:pPr>
      <w:r>
        <w:rPr>
          <w:rFonts w:ascii="DM Sans Italics" w:hAnsi="DM Sans Italics" w:cs="DM Sans Italics" w:eastAsia="DM Sans Italics"/>
          <w:i/>
          <w:iCs/>
          <w:color w:val="000000"/>
          <w:sz w:val="24"/>
          <w:szCs w:val="24"/>
        </w:rPr>
        <w:t xml:space="preserve"> Quarterly Medical Management: $450 </w:t>
        <w:br/>
      </w:r>
      <w:r>
        <w:rPr>
          <w:rFonts w:ascii="DM Sans Italics" w:hAnsi="DM Sans Italics" w:cs="DM Sans Italics" w:eastAsia="DM Sans Italics"/>
          <w:i/>
          <w:iCs/>
          <w:color w:val="000000"/>
          <w:sz w:val="24"/>
          <w:szCs w:val="24"/>
        </w:rPr>
        <w:t xml:space="preserve"> Shipping, when applicable: $20</w:t>
      </w:r>
      <w:r>
        <w:rPr>
          <w:rFonts w:ascii="DM Sans Italics" w:hAnsi="DM Sans Italics" w:cs="DM Sans Italics" w:eastAsia="DM Sans Italics"/>
          <w:i/>
          <w:iCs/>
          <w:color w:val="000000"/>
          <w:sz w:val="24"/>
          <w:szCs w:val="24"/>
        </w:rPr>
        <w:t xml:space="preserve">
</w:t>
      </w:r>
    </w:p>
    <w:p>
      <w:pPr>
        <w:spacing w:after="120" w:before="120" w:line="336" w:lineRule="auto"/>
        <w:ind w:firstLine="0" w:start="0"/>
        <w:jc w:val="center"/>
      </w:pPr>
      <w:r>
        <w:rPr>
          <w:rFonts w:ascii="DM Sans" w:hAnsi="DM Sans" w:cs="DM Sans" w:eastAsia="DM Sans"/>
          <w:color w:val="000000"/>
          <w:sz w:val="24"/>
          <w:szCs w:val="24"/>
        </w:rPr>
        <w:t>Every patient’s needs are different. Our medical team will review your health history, goals, progress, and response to treatment to determine whether medication is appropriate and which option may be best for you.</w:t>
      </w:r>
      <w:r>
        <w:rPr>
          <w:rFonts w:ascii="DM Sans" w:hAnsi="DM Sans" w:cs="DM Sans" w:eastAsia="DM Sans"/>
          <w:color w:val="000000"/>
          <w:sz w:val="24"/>
          <w:szCs w:val="24"/>
        </w:rPr>
        <w:t xml:space="preserve">
</w:t>
      </w:r>
    </w:p>
    <w:p>
      <w:pPr>
        <w:spacing w:after="120" w:before="120" w:line="336" w:lineRule="auto"/>
        <w:ind w:firstLine="0" w:start="0"/>
        <w:jc w:val="center"/>
      </w:pPr>
      <w:r>
        <w:rPr>
          <w:rFonts w:ascii="DM Sans" w:hAnsi="DM Sans" w:cs="DM Sans" w:eastAsia="DM Sans"/>
          <w:color w:val="000000"/>
          <w:sz w:val="24"/>
          <w:szCs w:val="24"/>
        </w:rPr>
        <w:t>Ready to begin your journey?</w:t>
      </w:r>
      <w:r>
        <w:rPr>
          <w:rFonts w:ascii="DM Sans" w:hAnsi="DM Sans" w:cs="DM Sans" w:eastAsia="DM Sans"/>
          <w:color w:val="000000"/>
          <w:sz w:val="24"/>
          <w:szCs w:val="24"/>
        </w:rPr>
        <w:t xml:space="preserve">
</w:t>
      </w:r>
    </w:p>
    <w:p>
      <w:pPr>
        <w:spacing w:after="120" w:before="120" w:line="336" w:lineRule="auto"/>
        <w:ind w:firstLine="0" w:start="0"/>
        <w:jc w:val="start"/>
      </w:pPr>
      <w:r>
        <w:rPr>
          <w:rFonts w:ascii="Canva Sans Bold" w:hAnsi="Canva Sans Bold" w:cs="Canva Sans Bold" w:eastAsia="Canva Sans Bold"/>
          <w:b/>
          <w:bCs/>
          <w:color w:val="000000"/>
          <w:sz w:val="72"/>
          <w:szCs w:val="72"/>
        </w:rPr>
        <w:t xml:space="preserve"> </w:t>
        <w:br/>
      </w:r>
      <w:r>
        <w:rPr>
          <w:rFonts w:ascii="Canva Sans Bold" w:hAnsi="Canva Sans Bold" w:cs="Canva Sans Bold" w:eastAsia="Canva Sans Bold"/>
          <w:b/>
          <w:bCs/>
          <w:color w:val="000000"/>
          <w:sz w:val="72"/>
          <w:szCs w:val="72"/>
        </w:rPr>
        <w:t xml:space="preserve">
</w:t>
      </w:r>
    </w:p>
    <w:sectPr>
      <w:pgSz w:w="11910" w:h="16845"/>
    </w:sectPr>
  </w:body>
</w:document>
</file>

<file path=word/fontTable.xml><?xml version="1.0" encoding="utf-8"?>
<w:fonts xmlns:w="http://schemas.openxmlformats.org/wordprocessingml/2006/main" xmlns:r="http://schemas.openxmlformats.org/officeDocument/2006/relationships">
  <w:font w:name="Arimo">
    <w:panose1 w:val="020B0604020202020204"/>
    <w:charset w:characterSet="1"/>
    <w:embedRegular r:id="rId1"/>
  </w:font>
  <w:font w:name="Arimo Bold Italics">
    <w:panose1 w:val="020B0704020202090204"/>
    <w:charset w:characterSet="1"/>
    <w:embedBoldItalic r:id="rId2"/>
  </w:font>
  <w:font w:name="Arimo Bold">
    <w:panose1 w:val="020B0704020202020204"/>
    <w:charset w:characterSet="1"/>
    <w:embedBold r:id="rId3"/>
  </w:font>
  <w:font w:name="Arimo Italics">
    <w:panose1 w:val="020B0604020202090204"/>
    <w:charset w:characterSet="1"/>
    <w:embedItalic r:id="rId4"/>
  </w:font>
  <w:font w:name="Canva Sans Bold">
    <w:panose1 w:val="020B0803030501040103"/>
    <w:charset w:characterSet="1"/>
    <w:embedBold r:id="rId5"/>
  </w:font>
  <w:font w:name="DM Sans">
    <w:panose1 w:val="00000000000000000000"/>
    <w:charset w:characterSet="1"/>
    <w:embedRegular r:id="rId6"/>
  </w:font>
  <w:font w:name="DM Sans Bold Italics">
    <w:panose1 w:val="00000000000000000000"/>
    <w:charset w:characterSet="1"/>
    <w:embedBoldItalic r:id="rId7"/>
  </w:font>
  <w:font w:name="DM Sans Bold">
    <w:panose1 w:val="00000000000000000000"/>
    <w:charset w:characterSet="1"/>
    <w:embedBold r:id="rId8"/>
  </w:font>
  <w:font w:name="DM Sans Italics">
    <w:panose1 w:val="00000000000000000000"/>
    <w:charset w:characterSet="1"/>
    <w:embedItalic r:id="rId9"/>
  </w:font>
</w:fonts>
</file>

<file path=word/settings.xml><?xml version="1.0" encoding="utf-8"?>
<w:settings xmlns:w="http://schemas.openxmlformats.org/wordprocessingml/2006/main">
  <w:embedTrueTypeFonts/>
  <w:doNotShadeFormData/>
  <w:compat>
    <w:compatSetting w:name="compatibilityMode" w:uri="http://schemas.microsoft.com/office/word" w:val="15"/>
  </w:compat>
</w:setting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fontTable.xml" Type="http://schemas.openxmlformats.org/officeDocument/2006/relationships/fontTable"/><Relationship Id="rId3" Target="media/image1.png" Type="http://schemas.openxmlformats.org/officeDocument/2006/relationships/image"/></Relationships>
</file>

<file path=word/_rels/fontTable.xml.rels><?xml version="1.0" encoding="UTF-8" standalone="yes"?><Relationships xmlns="http://schemas.openxmlformats.org/package/2006/relationships"><Relationship Id="rId1" Target="fonts/font1.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 Id="rId5" Target="fonts/font5.odttf" Type="http://schemas.openxmlformats.org/officeDocument/2006/relationships/font"/><Relationship Id="rId6" Target="fonts/font6.odttf" Type="http://schemas.openxmlformats.org/officeDocument/2006/relationships/font"/><Relationship Id="rId7" Target="fonts/font7.odttf" Type="http://schemas.openxmlformats.org/officeDocument/2006/relationships/font"/><Relationship Id="rId8" Target="fonts/font8.odttf" Type="http://schemas.openxmlformats.org/officeDocument/2006/relationships/font"/><Relationship Id="rId9" Target="fonts/font9.odttf" Type="http://schemas.openxmlformats.org/officeDocument/2006/relationships/font"/></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2026-08-24T21:29:44Z</dcterms:created>
  <dc:creator>Apache POI</dc:creator>
  <dc:title>MODERN MEDICINE</dc:title>
</cp:coreProperties>
</file>